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09FB" w14:textId="1AEE9A39" w:rsidR="00ED4A5C" w:rsidRPr="003D1FB3" w:rsidRDefault="00ED4A5C" w:rsidP="009800E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FB3">
        <w:rPr>
          <w:rFonts w:ascii="Times New Roman" w:hAnsi="Times New Roman" w:cs="Times New Roman"/>
          <w:sz w:val="28"/>
          <w:szCs w:val="28"/>
        </w:rPr>
        <w:t>Порядок и условия предоставления медицинской помощи, в том числе сроки ожидания медицинской помощи, оказываемой в плановом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EC923" w14:textId="77777777" w:rsidR="00ED4A5C" w:rsidRPr="003D1FB3" w:rsidRDefault="00ED4A5C" w:rsidP="00ED4A5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570D39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 и клинических рекомендаций, за исключением медицинской помощи, оказываемой в рамках клинической апробации.</w:t>
      </w:r>
    </w:p>
    <w:p w14:paraId="0DA2FE74" w14:textId="5550DB53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Реализация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врача), осуществляется гражданином, достигшим совершеннолетия либо приобретшим дееспособность в полном объеме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(далее - гражданин), в порядке, утвержденном уполномоченным федеральным органом исполнительной власти.</w:t>
      </w:r>
    </w:p>
    <w:p w14:paraId="41086B34" w14:textId="2C1D4999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14:paraId="7B05732B" w14:textId="12A12942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Объем диагностических и лечебных мероприятий пациенту определяется лечащим врачом. Лечащий врач назначается руководителем медицинской организации (подразделения медицинской организации) или выбирается пациентом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с учетом согласия врача.</w:t>
      </w:r>
    </w:p>
    <w:p w14:paraId="1B202B30" w14:textId="3257057A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Лечащий врач организует своевременное квалифицированное обследование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 лечение пациента. Рекомендации консультантов реализуются только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по согласованию с лечащим врачом, за исключением случаев оказания экстренной медицинской помощи.</w:t>
      </w:r>
    </w:p>
    <w:p w14:paraId="3C259FF0" w14:textId="2AAE0528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Оказание медицинской помощи в экстренной форме осуществляется безотлагательно. Время доезда до пациента бригад скорой медицинской помощи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при оказании скорой медицинской помощи в экстренной форме не </w:t>
      </w:r>
      <w:r w:rsidRPr="002B55AA">
        <w:rPr>
          <w:rFonts w:ascii="Times New Roman" w:hAnsi="Times New Roman" w:cs="Times New Roman"/>
          <w:sz w:val="28"/>
          <w:szCs w:val="28"/>
        </w:rPr>
        <w:lastRenderedPageBreak/>
        <w:t>должно превышать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20 минут с момента их вызова, при расстоянии от станции (подстанции, отделения, дислоцированной бригады) скорой медицинской помощи до местонахождения пациента от 20 до 40 километров время доезда может составлять до 40 минут.</w:t>
      </w:r>
    </w:p>
    <w:p w14:paraId="0A758951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Предельные сроки ожидания первичной медико-санитарной помощи, оказываемой в неотложной форме, не должны превышать 2 часов с момента обращения пациента в медицинскую организацию.</w:t>
      </w:r>
    </w:p>
    <w:p w14:paraId="5A2194B5" w14:textId="2A0B374C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Оказание первичной медико-санитарной помощи в плановой форме </w:t>
      </w:r>
      <w:r w:rsidRPr="002B55AA">
        <w:rPr>
          <w:rFonts w:ascii="Times New Roman" w:hAnsi="Times New Roman" w:cs="Times New Roman"/>
          <w:sz w:val="28"/>
          <w:szCs w:val="28"/>
        </w:rPr>
        <w:br/>
        <w:t>в амбулаторных условиях осуществляется по предварительной записи пациентов,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в том числе в электронной форме.</w:t>
      </w:r>
    </w:p>
    <w:p w14:paraId="5552CB01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Предельные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врачей-специалистов:</w:t>
      </w:r>
    </w:p>
    <w:p w14:paraId="6442CABD" w14:textId="294C8518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при оказании первичной медико-санитарной помощи врачами-терапевтами участковыми, врачами общей практики (семейными врачами), врачами-педиатрами не должны превышать 24 часов с момента обращения (назначения) пациента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в медицинскую организацию;</w:t>
      </w:r>
    </w:p>
    <w:p w14:paraId="7168ABA5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при проведении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 </w:t>
      </w:r>
    </w:p>
    <w:p w14:paraId="578DC3DD" w14:textId="53AAA0DA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при проведении консультаций врачей-специалистов в случае подозрения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на онкологические заболевания не должны превышать 3 рабочих дней;</w:t>
      </w:r>
      <w:r w:rsidRPr="002B5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49FD6EA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при проведении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исследования (за исключением подозрения на онкологическое заболевание);</w:t>
      </w:r>
      <w:r w:rsidRPr="002B5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304C2D9" w14:textId="28CE8539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при проведении компьютерной томографии (включая однофотонную эмиссионную компьютерную томографию), магнитно-резонансной томографии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 ангиографии при оказании первичной медико-санитарной помощи (за исключением подозрения на онкологическое заболевание) не должны превышать 14 рабочих дней;</w:t>
      </w:r>
      <w:r w:rsidRPr="002B5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8B3D1C7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при проведении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исследований.</w:t>
      </w:r>
    </w:p>
    <w:p w14:paraId="05839C0F" w14:textId="76E7522A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lastRenderedPageBreak/>
        <w:t>Срок установления диспансерного наблюдения врача-онколога за пациентом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с выявленным онкологическим заболеванием не должен превышать 3 рабочих дней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со дня постановки диагноза онкологического заболевания.</w:t>
      </w:r>
    </w:p>
    <w:p w14:paraId="250699FB" w14:textId="7A89CFDB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на осуществление медицинской деятельности с указанием работ (услуг)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по онкологии, для оказания специализированной медицинской помощи в сроки, установленные настоящим разделом. </w:t>
      </w:r>
    </w:p>
    <w:p w14:paraId="094E044F" w14:textId="53A04014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Предельные сроки ожидания специализированной (за исключением высокотехнологичной) медицинской помощи, в том числе для лиц, находящихся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в стационарных организациях социального обслуживания, не должны превышать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14 рабочих дней со дня выдачи лечащим врачом направления на госпитализацию,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а для пациентов с онкологическими заболеваниями - не должны превышать 7 рабочих дней с момента гистологической верификации опухолей или с момента установления диагноза заболевания (состояния).</w:t>
      </w:r>
      <w:r w:rsidRPr="002B55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108012D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</w:t>
      </w:r>
      <w:r w:rsidRPr="002B55AA">
        <w:rPr>
          <w:rFonts w:ascii="Times New Roman" w:hAnsi="Times New Roman" w:cs="Times New Roman"/>
          <w:sz w:val="28"/>
          <w:szCs w:val="28"/>
        </w:rPr>
        <w:br/>
        <w:t xml:space="preserve">и осуществляется информирование граждан в доступной форме, в том числе </w:t>
      </w:r>
      <w:r w:rsidRPr="002B55AA">
        <w:rPr>
          <w:rFonts w:ascii="Times New Roman" w:hAnsi="Times New Roman" w:cs="Times New Roman"/>
          <w:sz w:val="28"/>
          <w:szCs w:val="28"/>
        </w:rPr>
        <w:br/>
        <w:t>с использованием информационно-телекоммуникационной сети Интернет,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14:paraId="7B21D0D8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Условия размещения пациентов в маломестных палатах (боксах) </w:t>
      </w:r>
      <w:r w:rsidRPr="002B55AA">
        <w:rPr>
          <w:rFonts w:ascii="Times New Roman" w:hAnsi="Times New Roman" w:cs="Times New Roman"/>
          <w:sz w:val="28"/>
          <w:szCs w:val="28"/>
        </w:rPr>
        <w:br/>
        <w:t>по медицинским и (или) эпидемиологическим показаниям:</w:t>
      </w:r>
    </w:p>
    <w:p w14:paraId="5B55E2D5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перечень медицинских и (или) эпидемиологических показаний к размещению пациентов в маломестных палатах (боксах) определяется Министерством здравоохранения Российской Федерации;</w:t>
      </w:r>
    </w:p>
    <w:p w14:paraId="08EBE2AB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оснащение маломестных палат (боксов) должно соответствовать стандартам оснащения, установленным порядками оказания медицинской помощи, утвержденными федеральным органом государственной власти в сфере охраны здоровья.</w:t>
      </w:r>
    </w:p>
    <w:p w14:paraId="5C637311" w14:textId="6FCE79AD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Специализированная, в том числе высокотехнологичная, медицинская помощь оказывается в медицинских организациях</w:t>
      </w:r>
      <w:r w:rsidR="00AE142D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="00AE142D" w:rsidRPr="002B55A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E142D">
        <w:rPr>
          <w:rFonts w:ascii="Times New Roman" w:hAnsi="Times New Roman" w:cs="Times New Roman"/>
          <w:sz w:val="28"/>
          <w:szCs w:val="28"/>
        </w:rPr>
        <w:t>, в том числе с возможностью,</w:t>
      </w:r>
      <w:r w:rsidRPr="002B55AA">
        <w:rPr>
          <w:rFonts w:ascii="Times New Roman" w:hAnsi="Times New Roman" w:cs="Times New Roman"/>
          <w:sz w:val="28"/>
          <w:szCs w:val="28"/>
        </w:rPr>
        <w:t xml:space="preserve"> </w:t>
      </w:r>
      <w:r w:rsidR="00AE142D" w:rsidRPr="002B55AA">
        <w:rPr>
          <w:rFonts w:ascii="Times New Roman" w:hAnsi="Times New Roman" w:cs="Times New Roman"/>
          <w:sz w:val="28"/>
          <w:szCs w:val="28"/>
        </w:rPr>
        <w:t xml:space="preserve">при </w:t>
      </w:r>
      <w:r w:rsidRPr="002B55AA">
        <w:rPr>
          <w:rFonts w:ascii="Times New Roman" w:hAnsi="Times New Roman" w:cs="Times New Roman"/>
          <w:sz w:val="28"/>
          <w:szCs w:val="28"/>
        </w:rPr>
        <w:t>необходимости</w:t>
      </w:r>
      <w:r w:rsidR="00AE142D">
        <w:rPr>
          <w:rFonts w:ascii="Times New Roman" w:hAnsi="Times New Roman" w:cs="Times New Roman"/>
          <w:sz w:val="28"/>
          <w:szCs w:val="28"/>
        </w:rPr>
        <w:t>,</w:t>
      </w:r>
      <w:r w:rsidRPr="002B55AA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AE142D">
        <w:rPr>
          <w:rFonts w:ascii="Times New Roman" w:hAnsi="Times New Roman" w:cs="Times New Roman"/>
          <w:sz w:val="28"/>
          <w:szCs w:val="28"/>
        </w:rPr>
        <w:t xml:space="preserve">ения </w:t>
      </w:r>
      <w:r w:rsidR="00AE142D">
        <w:rPr>
          <w:rFonts w:ascii="Times New Roman" w:hAnsi="Times New Roman" w:cs="Times New Roman"/>
          <w:sz w:val="28"/>
          <w:szCs w:val="28"/>
        </w:rPr>
        <w:lastRenderedPageBreak/>
        <w:t>пациента</w:t>
      </w:r>
      <w:r w:rsidRPr="002B55AA">
        <w:rPr>
          <w:rFonts w:ascii="Times New Roman" w:hAnsi="Times New Roman" w:cs="Times New Roman"/>
          <w:sz w:val="28"/>
          <w:szCs w:val="28"/>
        </w:rPr>
        <w:t xml:space="preserve"> в медицинские организации других субъектов Российской Федерации, федеральные медицинские организации.</w:t>
      </w:r>
    </w:p>
    <w:p w14:paraId="6E422ED0" w14:textId="074F2246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Направление пациентов на консультацию и лечение в медицинские организации для оказания специализированной, в том числе высокотехнологичной, медицинской помощи осуществляется при взаимодействии с Министерством здравоохранения </w:t>
      </w:r>
      <w:r w:rsidR="00AE142D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>.</w:t>
      </w:r>
    </w:p>
    <w:p w14:paraId="7C0AC105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В целях выполнения порядков оказания медицинской помощи и стандартов медицинской помощи:</w:t>
      </w:r>
    </w:p>
    <w:p w14:paraId="439BC68A" w14:textId="452961E6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в случае необходимости проведения пациенту, находящемуся на лечении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в стационарных условиях, диагностических исследований и отсутствия возможности их проведения в медицинской организации, оказывающей медицинскую помощь, пациент направляется в медицинскую организацию, располагающую необходимым набором диагностических исследований, силами медицинской организации, оказывающей медицинскую помощь;</w:t>
      </w:r>
    </w:p>
    <w:p w14:paraId="4A1C815C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в случае необходимости перевода по медицинским показаниям пациента, находящегося на лечении в стационарных условиях, в другую медицинскую организацию перевод осуществляется силами медицинской организации, оказывающей медицинскую помощь;</w:t>
      </w:r>
    </w:p>
    <w:p w14:paraId="429B8F79" w14:textId="254E1D8D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в случае необходимости осуществления медицинской эвакуации пациента, находящегося на лечении в стационарных условиях, из медицинской организации,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в которой отсутствует возможность оказания необходимой медицинской помощи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бедствий, медицинская эвакуация осуществляется выездными бригадами скорой медицинской помощи.</w:t>
      </w:r>
    </w:p>
    <w:p w14:paraId="64DBE1C2" w14:textId="475D8D6D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 питания, при совместном нахождении одного из родителей, иного члена семьи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с детьми-инвалидами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в возрасте до 18 лет, имеющими ограничения основных категорий жизнедеятельности человека второй и (или) третьей степеней выраженности (ограничения способности </w:t>
      </w:r>
      <w:r w:rsidRPr="002B55AA">
        <w:rPr>
          <w:rFonts w:ascii="Times New Roman" w:hAnsi="Times New Roman" w:cs="Times New Roman"/>
          <w:sz w:val="28"/>
          <w:szCs w:val="28"/>
        </w:rPr>
        <w:br/>
        <w:t>к самообслуживанию, и (или) самостоятельному передвижению, и (или) ориентации, и (или) общению, и (или) обучению, и (или) контролю своего поведения):</w:t>
      </w:r>
    </w:p>
    <w:p w14:paraId="6270B048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lastRenderedPageBreak/>
        <w:t>оснащение палат совместного пребывания детей с одним из родителей, иным членом семьи или иным законным представителем должно соответствовать стандартам оснащения, установленным порядками оказания медицинской помощи, утвержденными федеральным органом государственной власти в сфере охраны здоровья.</w:t>
      </w:r>
    </w:p>
    <w:p w14:paraId="1827AE13" w14:textId="1C61A814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принятия решений о назначении незарегистрированных лекарственных препаратов указан приложение 6 к </w:t>
      </w:r>
      <w:r w:rsidR="00AE142D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2B55AA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14:paraId="454DC24E" w14:textId="37E37422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Порядок предоставления медицинской помощи по всем видам ее оказания ветеранам боевых действий, принимавших участие (содействовавших выполнению задач) в специальной военной операции, уволенным с военной службы (службы, работы), устанавливается Министерством здравоохранения </w:t>
      </w:r>
      <w:r w:rsidR="009800EC">
        <w:rPr>
          <w:rFonts w:ascii="Times New Roman" w:hAnsi="Times New Roman" w:cs="Times New Roman"/>
          <w:sz w:val="28"/>
          <w:szCs w:val="28"/>
        </w:rPr>
        <w:t>субъекта России</w:t>
      </w:r>
      <w:r w:rsidRPr="002B55AA">
        <w:rPr>
          <w:rFonts w:ascii="Times New Roman" w:hAnsi="Times New Roman" w:cs="Times New Roman"/>
          <w:sz w:val="28"/>
          <w:szCs w:val="28"/>
        </w:rPr>
        <w:t>.</w:t>
      </w:r>
    </w:p>
    <w:p w14:paraId="5323F50A" w14:textId="362079E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Порядок обеспечения граждан, в том числе детей,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и психотропными лекарственными препаратами при посещениях на дому определяются </w:t>
      </w:r>
      <w:r w:rsidR="009800EC" w:rsidRPr="009800EC">
        <w:rPr>
          <w:rFonts w:ascii="Times New Roman" w:hAnsi="Times New Roman" w:cs="Times New Roman"/>
          <w:sz w:val="28"/>
          <w:szCs w:val="28"/>
        </w:rPr>
        <w:t>Приказ</w:t>
      </w:r>
      <w:r w:rsidR="009800EC">
        <w:rPr>
          <w:rFonts w:ascii="Times New Roman" w:hAnsi="Times New Roman" w:cs="Times New Roman"/>
          <w:sz w:val="28"/>
          <w:szCs w:val="28"/>
        </w:rPr>
        <w:t>ом</w:t>
      </w:r>
      <w:r w:rsidR="009800EC" w:rsidRPr="009800EC">
        <w:rPr>
          <w:rFonts w:ascii="Times New Roman" w:hAnsi="Times New Roman" w:cs="Times New Roman"/>
          <w:sz w:val="28"/>
          <w:szCs w:val="28"/>
        </w:rPr>
        <w:t xml:space="preserve"> Минздрава России N 208н, Минтруда России N 243н от 14.04.2025 </w:t>
      </w:r>
      <w:r w:rsidR="009800EC">
        <w:rPr>
          <w:rFonts w:ascii="Times New Roman" w:hAnsi="Times New Roman" w:cs="Times New Roman"/>
          <w:sz w:val="28"/>
          <w:szCs w:val="28"/>
        </w:rPr>
        <w:t>«</w:t>
      </w:r>
      <w:r w:rsidR="009800EC" w:rsidRPr="009800EC"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</w:r>
      <w:r w:rsidR="009800EC">
        <w:rPr>
          <w:rFonts w:ascii="Times New Roman" w:hAnsi="Times New Roman" w:cs="Times New Roman"/>
          <w:sz w:val="28"/>
          <w:szCs w:val="28"/>
        </w:rPr>
        <w:t>»</w:t>
      </w:r>
      <w:r w:rsidRPr="002B55AA">
        <w:rPr>
          <w:rFonts w:ascii="Times New Roman" w:hAnsi="Times New Roman" w:cs="Times New Roman"/>
          <w:sz w:val="28"/>
          <w:szCs w:val="28"/>
        </w:rPr>
        <w:t>.</w:t>
      </w:r>
    </w:p>
    <w:p w14:paraId="257C5E25" w14:textId="4970F4B3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</w:t>
      </w:r>
      <w:proofErr w:type="spellStart"/>
      <w:r w:rsidRPr="002B55AA">
        <w:rPr>
          <w:rFonts w:ascii="Times New Roman" w:hAnsi="Times New Roman" w:cs="Times New Roman"/>
          <w:sz w:val="28"/>
          <w:szCs w:val="28"/>
        </w:rPr>
        <w:t>иммуногистохимических</w:t>
      </w:r>
      <w:proofErr w:type="spellEnd"/>
      <w:r w:rsidRPr="002B55AA">
        <w:rPr>
          <w:rFonts w:ascii="Times New Roman" w:hAnsi="Times New Roman" w:cs="Times New Roman"/>
          <w:sz w:val="28"/>
          <w:szCs w:val="28"/>
        </w:rP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(за исключением случаев, когда в </w:t>
      </w:r>
      <w:r w:rsidR="009800EC">
        <w:rPr>
          <w:rFonts w:ascii="Times New Roman" w:hAnsi="Times New Roman" w:cs="Times New Roman"/>
          <w:sz w:val="28"/>
          <w:szCs w:val="28"/>
        </w:rPr>
        <w:t>субъекте РФ</w:t>
      </w:r>
      <w:r w:rsidRPr="002B55AA">
        <w:rPr>
          <w:rFonts w:ascii="Times New Roman" w:hAnsi="Times New Roman" w:cs="Times New Roman"/>
          <w:sz w:val="28"/>
          <w:szCs w:val="28"/>
        </w:rPr>
        <w:t xml:space="preserve"> организованы аналогичные центры, подведомственные Министерству здравоохранения </w:t>
      </w:r>
      <w:r w:rsidR="009800EC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 xml:space="preserve">), </w:t>
      </w:r>
      <w:bookmarkStart w:id="0" w:name="_Hlk180601769"/>
      <w:r w:rsidRPr="002B55AA">
        <w:rPr>
          <w:rFonts w:ascii="Times New Roman" w:hAnsi="Times New Roman" w:cs="Times New Roman"/>
          <w:sz w:val="28"/>
          <w:szCs w:val="28"/>
        </w:rPr>
        <w:t xml:space="preserve">устанавливается Министерством здравоохранения </w:t>
      </w:r>
      <w:r w:rsidR="009800EC" w:rsidRPr="009800EC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2F347F4B" w14:textId="34D1C2F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При оказании в рамках </w:t>
      </w:r>
      <w:r w:rsidR="009800EC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2B55AA">
        <w:rPr>
          <w:rFonts w:ascii="Times New Roman" w:hAnsi="Times New Roman" w:cs="Times New Roman"/>
          <w:sz w:val="28"/>
          <w:szCs w:val="28"/>
        </w:rPr>
        <w:t xml:space="preserve">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</w:t>
      </w:r>
      <w:r w:rsidRPr="002B55AA">
        <w:rPr>
          <w:rFonts w:ascii="Times New Roman" w:hAnsi="Times New Roman" w:cs="Times New Roman"/>
          <w:sz w:val="28"/>
          <w:szCs w:val="28"/>
        </w:rPr>
        <w:lastRenderedPageBreak/>
        <w:t>помощи, скорой, в том числе скорой специализированной, медицинской помощи,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от 12.04.2010 № 61-ФЗ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«Об обращении лекарственных средств», и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</w:t>
      </w:r>
      <w:r w:rsidRPr="002B55AA">
        <w:rPr>
          <w:rFonts w:ascii="Times New Roman" w:hAnsi="Times New Roman" w:cs="Times New Roman"/>
          <w:sz w:val="28"/>
          <w:szCs w:val="28"/>
        </w:rPr>
        <w:br/>
        <w:t xml:space="preserve">а также донорской кровью и ее компонентами по медицинским показаниям </w:t>
      </w:r>
      <w:r w:rsidRPr="002B55AA">
        <w:rPr>
          <w:rFonts w:ascii="Times New Roman" w:hAnsi="Times New Roman" w:cs="Times New Roman"/>
          <w:sz w:val="28"/>
          <w:szCs w:val="28"/>
        </w:rPr>
        <w:br/>
        <w:t>в соответствии со стандартами медицинской помощи, установленными нормативными правовыми актами Российской Федерации.</w:t>
      </w:r>
    </w:p>
    <w:p w14:paraId="0C042F86" w14:textId="3ECD4899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Назначение и применение лекарственных препаратов, медицинских изделий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и специализированных продуктов лечебного питания, не входящих </w:t>
      </w:r>
      <w:r w:rsidRPr="002B55AA">
        <w:rPr>
          <w:rFonts w:ascii="Times New Roman" w:hAnsi="Times New Roman" w:cs="Times New Roman"/>
          <w:sz w:val="28"/>
          <w:szCs w:val="28"/>
        </w:rPr>
        <w:br/>
        <w:t>в соответствующий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14:paraId="179FE1E7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Мероприятиями по профилактике заболеваний и формированию здорового образа жизни являются:</w:t>
      </w:r>
    </w:p>
    <w:p w14:paraId="6BAA1390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создание условий для регулярного прохождения населением медицинских профилактических осмотров, ориентированных на определение уровня функциональных резервов и степени их отклонения,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мужчин;</w:t>
      </w:r>
    </w:p>
    <w:p w14:paraId="76BD6170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проведение диспансеризации населения разных возрастных групп </w:t>
      </w:r>
      <w:r w:rsidRPr="002B55AA">
        <w:rPr>
          <w:rFonts w:ascii="Times New Roman" w:hAnsi="Times New Roman" w:cs="Times New Roman"/>
          <w:sz w:val="28"/>
          <w:szCs w:val="28"/>
        </w:rPr>
        <w:br/>
        <w:t>с применением скрининговых исследований;</w:t>
      </w:r>
    </w:p>
    <w:p w14:paraId="5A4FF5B4" w14:textId="0A3236AE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обеспечение организации прохождения гражданами профилактических медицинских осмотров, диспансеризации, в том числе в вечерние часы в будние дни и в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граждан репродуктивного возраста по оценке репродуктивного здоровья) размещается медицинской организацией в открытом доступе на стенде при входе</w:t>
      </w:r>
      <w:r w:rsidR="001665A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 xml:space="preserve">в медицинскую организацию, а также </w:t>
      </w:r>
      <w:r w:rsidRPr="002B55AA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медицинской организации в информационно-телекоммуникационной сети «Интернет»;</w:t>
      </w:r>
    </w:p>
    <w:p w14:paraId="4891E982" w14:textId="0DC9C5A2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Ветераны боевых действий имеют право на прохождение диспансеризации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 профилактических осмотров во внеочередном порядке.</w:t>
      </w:r>
    </w:p>
    <w:p w14:paraId="20B80861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совершенствование работы отделений (кабинетов) медицинской профилактики в медицинских организациях;</w:t>
      </w:r>
    </w:p>
    <w:p w14:paraId="4F263725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раннее выявление потребителей психоактивных веществ, а также меры </w:t>
      </w:r>
      <w:r w:rsidRPr="002B55AA">
        <w:rPr>
          <w:rFonts w:ascii="Times New Roman" w:hAnsi="Times New Roman" w:cs="Times New Roman"/>
          <w:sz w:val="28"/>
          <w:szCs w:val="28"/>
        </w:rPr>
        <w:br/>
        <w:t>по профилактике распространения ВИЧ-инфекции и гепатита С;</w:t>
      </w:r>
    </w:p>
    <w:p w14:paraId="081E7258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популяризация знаний о негативном влиянии на здоровье потребления табака, алкоголя, наркотических средств и психоактивных веществ.</w:t>
      </w:r>
    </w:p>
    <w:p w14:paraId="13153CAA" w14:textId="6C4738A0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Диспансеризация населения, в том числе детей, представляет собой комплекс мероприятий, в том числе медицинский осмотр врачами-специалистами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 применение необходимых методов обследования, осуществляемых в отношении определенных групп населения, направленный на раннее выявление и профилактику заболеваний.</w:t>
      </w:r>
    </w:p>
    <w:p w14:paraId="30C4FD0E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Условия и сроки проведения диспансеризации населения определяются нормативными правовыми актами уполномоченного федерального органа исполнительной власти в сфере охраны здоровья.</w:t>
      </w:r>
    </w:p>
    <w:p w14:paraId="102CDDE0" w14:textId="3DA1A9FD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План-график проведения диспансеризации устанавливается Министерством здравоохранения </w:t>
      </w:r>
      <w:r w:rsidR="00AE142D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 xml:space="preserve"> по согласованию с ТФОМС </w:t>
      </w:r>
      <w:r w:rsidR="00AE142D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>.</w:t>
      </w:r>
    </w:p>
    <w:p w14:paraId="2448A169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14:paraId="1164F41E" w14:textId="64D4C9AD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</w:t>
      </w:r>
      <w:r w:rsidR="00AE142D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 xml:space="preserve"> размещает на своих официальных сайтах в информационно-телекоммуникационной сети «Интернет» информацию о медицинских организациях, на базе которых граждане могут пройти профилактические медицинские осмотры, включая диспансеризацию, в том числе углубленную и диспансеризацию для оценки репродуктивного здоровья женщин и мужчин, а также порядок их работы.</w:t>
      </w:r>
    </w:p>
    <w:p w14:paraId="68F5D480" w14:textId="16EB102B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</w:t>
      </w:r>
      <w:r w:rsidRPr="002B55AA">
        <w:rPr>
          <w:rFonts w:ascii="Times New Roman" w:hAnsi="Times New Roman" w:cs="Times New Roman"/>
          <w:sz w:val="28"/>
          <w:szCs w:val="28"/>
        </w:rPr>
        <w:br/>
      </w:r>
      <w:r w:rsidRPr="002B55AA">
        <w:rPr>
          <w:rFonts w:ascii="Times New Roman" w:hAnsi="Times New Roman" w:cs="Times New Roman"/>
          <w:sz w:val="28"/>
          <w:szCs w:val="28"/>
        </w:rPr>
        <w:lastRenderedPageBreak/>
        <w:t xml:space="preserve">дня информируют всеми доступными способами застрахованных лиц, проживающих в месте выезда медицинской бригады, о дате выезда </w:t>
      </w:r>
      <w:bookmarkStart w:id="1" w:name="_Hlk161912386"/>
      <w:r w:rsidRPr="002B55AA">
        <w:rPr>
          <w:rFonts w:ascii="Times New Roman" w:hAnsi="Times New Roman" w:cs="Times New Roman"/>
          <w:sz w:val="28"/>
          <w:szCs w:val="28"/>
        </w:rPr>
        <w:t>медицинской бригады</w:t>
      </w:r>
      <w:bookmarkEnd w:id="1"/>
      <w:r w:rsidRPr="002B55AA">
        <w:rPr>
          <w:rFonts w:ascii="Times New Roman" w:hAnsi="Times New Roman" w:cs="Times New Roman"/>
          <w:sz w:val="28"/>
          <w:szCs w:val="28"/>
        </w:rPr>
        <w:t xml:space="preserve"> и месте проведения профилактических медицинских осмотров и диспансеризации, направляя сведения о ходе информирования в ТФОМС </w:t>
      </w:r>
      <w:r w:rsidR="00AE142D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 xml:space="preserve">. Страховые медицинские организации также осуществляют мониторинг посещения гражданами указанных осмотров с передачей его результатов ТФОМС </w:t>
      </w:r>
      <w:r w:rsidR="00AE142D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>.</w:t>
      </w:r>
    </w:p>
    <w:p w14:paraId="39E615C8" w14:textId="35BCC953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ТФОМС </w:t>
      </w:r>
      <w:r w:rsidR="00AE142D">
        <w:rPr>
          <w:rFonts w:ascii="Times New Roman" w:hAnsi="Times New Roman" w:cs="Times New Roman"/>
          <w:sz w:val="28"/>
          <w:szCs w:val="28"/>
        </w:rPr>
        <w:t>субъекта РФ</w:t>
      </w:r>
      <w:r w:rsidRPr="002B55AA">
        <w:rPr>
          <w:rFonts w:ascii="Times New Roman" w:hAnsi="Times New Roman" w:cs="Times New Roman"/>
          <w:sz w:val="28"/>
          <w:szCs w:val="28"/>
        </w:rPr>
        <w:t xml:space="preserve"> осуществляет мониторинг хода информирования страховыми медицинскими организациями застрахованных лиц,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проживающих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диспансеризацию для оценки репродуктивного здоровья женщин и мужчин, результатах проведенных мероприятий и передают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</w:p>
    <w:p w14:paraId="4ADE66FB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При отсутствии необходимых врачей-специалистов, лабораторных </w:t>
      </w:r>
      <w:r w:rsidRPr="002B55AA">
        <w:rPr>
          <w:rFonts w:ascii="Times New Roman" w:hAnsi="Times New Roman" w:cs="Times New Roman"/>
          <w:sz w:val="28"/>
          <w:szCs w:val="28"/>
        </w:rPr>
        <w:br/>
        <w:t xml:space="preserve">и инструментальных исследований в медицинской организации пациенты </w:t>
      </w:r>
      <w:r w:rsidRPr="002B55AA">
        <w:rPr>
          <w:rFonts w:ascii="Times New Roman" w:hAnsi="Times New Roman" w:cs="Times New Roman"/>
          <w:sz w:val="28"/>
          <w:szCs w:val="28"/>
        </w:rPr>
        <w:br/>
        <w:t>для осуществления консультаций специалистов и диагностических исследований направляются в другие медицинские организации.</w:t>
      </w:r>
    </w:p>
    <w:p w14:paraId="51219668" w14:textId="242D04F0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E142D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2B55AA">
        <w:rPr>
          <w:rFonts w:ascii="Times New Roman" w:hAnsi="Times New Roman" w:cs="Times New Roman"/>
          <w:sz w:val="28"/>
          <w:szCs w:val="28"/>
        </w:rPr>
        <w:t xml:space="preserve"> программы осуществляются:</w:t>
      </w:r>
    </w:p>
    <w:p w14:paraId="1093EADA" w14:textId="03D447DC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диспансеризация пребывающих в стационарных учреждениях детей-сирот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 детей, находящихся в трудной жизненной ситуации, в том числе детей-сирот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медицинские осмотры, в том числе профилактические осмотры, в связи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с занятиями физической культурой и спортом осуществляются государственными учреждениями здравоохранения ежегодно в соответствии с графиком, утвержденным руководителем учреждения здравоохранения;</w:t>
      </w:r>
    </w:p>
    <w:p w14:paraId="15A56339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комплексное обследование и динамическое наблюдение в центрах здоровья, коррекция факторов риска развития заболеваний путем проведения групповых мероприятий и разработки индивидуальных рекомендаций оздоровления;</w:t>
      </w:r>
    </w:p>
    <w:p w14:paraId="04DC33C3" w14:textId="3A58D4F3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диспансеризация и профилактические медицинские осмотры в соответствии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с нормативными актами уполномоченного федерального органа исполнительной власти в сфере охраны здоровья, включая взрослое население 18 лет и старше,</w:t>
      </w:r>
      <w:r w:rsidR="00454C35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в том числе работающих и неработающих граждан, обучающихся в образовательных организациях по очной форме;</w:t>
      </w:r>
    </w:p>
    <w:p w14:paraId="0EBA8035" w14:textId="77777777" w:rsidR="00ED4A5C" w:rsidRPr="002B55AA" w:rsidRDefault="00ED4A5C" w:rsidP="00ED4A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lastRenderedPageBreak/>
        <w:t>мероприятия по диспансеризации инвалидов и ветеранов Великой Отечественной войны, супругов погибших (умерших) инвалидов и участников Великой Отечественной войны, лиц, награжденных знаком «Жителю блокадного Ленинграда», бывших узников фашизма в соответствии законодательством Министерства здравоохранения Российской Федерации.</w:t>
      </w:r>
    </w:p>
    <w:p w14:paraId="20581BD3" w14:textId="77777777" w:rsidR="001D7F12" w:rsidRDefault="001D7F12"/>
    <w:sectPr w:rsidR="001D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5C"/>
    <w:rsid w:val="001665A5"/>
    <w:rsid w:val="001D7F12"/>
    <w:rsid w:val="00454C35"/>
    <w:rsid w:val="009800EC"/>
    <w:rsid w:val="00AE142D"/>
    <w:rsid w:val="00BC47BA"/>
    <w:rsid w:val="00BE001A"/>
    <w:rsid w:val="00E86ABB"/>
    <w:rsid w:val="00EB1781"/>
    <w:rsid w:val="00E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2B7F"/>
  <w15:chartTrackingRefBased/>
  <w15:docId w15:val="{32508624-B52C-46D3-B226-AE60031F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A5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A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A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A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A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A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A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4A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4A5C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D4A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4A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Никита Шахматов</cp:lastModifiedBy>
  <cp:revision>3</cp:revision>
  <cp:lastPrinted>2025-07-29T07:12:00Z</cp:lastPrinted>
  <dcterms:created xsi:type="dcterms:W3CDTF">2025-07-29T07:11:00Z</dcterms:created>
  <dcterms:modified xsi:type="dcterms:W3CDTF">2026-04-26T09:54:00Z</dcterms:modified>
</cp:coreProperties>
</file>